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4CD63A" w14:textId="77777777" w:rsidR="005535EC" w:rsidRPr="00780F0E" w:rsidRDefault="005535EC" w:rsidP="005535EC">
      <w:pPr>
        <w:shd w:val="clear" w:color="auto" w:fill="FFFFFF"/>
        <w:spacing w:after="0" w:line="240" w:lineRule="auto"/>
        <w:rPr>
          <w:rFonts w:ascii="Times New Roman" w:eastAsia="Times New Roman" w:hAnsi="Times New Roman" w:cs="Times New Roman"/>
          <w:b/>
          <w:bCs/>
          <w:color w:val="000000"/>
          <w:kern w:val="0"/>
          <w:sz w:val="28"/>
          <w:szCs w:val="28"/>
          <w:lang w:val="en-GB" w:eastAsia="sk-SK"/>
          <w14:ligatures w14:val="none"/>
        </w:rPr>
      </w:pPr>
      <w:r w:rsidRPr="00780F0E">
        <w:rPr>
          <w:rFonts w:ascii="Times New Roman" w:eastAsia="Times New Roman" w:hAnsi="Times New Roman" w:cs="Times New Roman"/>
          <w:b/>
          <w:bCs/>
          <w:color w:val="000000"/>
          <w:kern w:val="0"/>
          <w:sz w:val="28"/>
          <w:szCs w:val="28"/>
          <w:lang w:val="en-GB" w:eastAsia="sk-SK"/>
          <w14:ligatures w14:val="none"/>
        </w:rPr>
        <w:t>Lessons learned from the first wave: pediatric post-covid syndrome</w:t>
      </w:r>
    </w:p>
    <w:p w14:paraId="30C33548" w14:textId="77777777" w:rsidR="005535EC" w:rsidRPr="001177DB" w:rsidRDefault="005535EC" w:rsidP="005535EC">
      <w:pPr>
        <w:shd w:val="clear" w:color="auto" w:fill="FFFFFF"/>
        <w:spacing w:after="0" w:line="240" w:lineRule="auto"/>
        <w:jc w:val="both"/>
        <w:rPr>
          <w:rFonts w:ascii="Times New Roman" w:eastAsia="Times New Roman" w:hAnsi="Times New Roman" w:cs="Times New Roman"/>
          <w:color w:val="000000"/>
          <w:kern w:val="0"/>
          <w:sz w:val="24"/>
          <w:szCs w:val="24"/>
          <w:lang w:val="en-GB" w:eastAsia="sk-SK"/>
          <w14:ligatures w14:val="none"/>
        </w:rPr>
      </w:pPr>
      <w:r w:rsidRPr="001177DB">
        <w:rPr>
          <w:rFonts w:ascii="Times New Roman" w:eastAsia="Times New Roman" w:hAnsi="Times New Roman" w:cs="Times New Roman"/>
          <w:color w:val="000000"/>
          <w:kern w:val="0"/>
          <w:sz w:val="24"/>
          <w:szCs w:val="24"/>
          <w:lang w:val="en-GB" w:eastAsia="sk-SK"/>
          <w14:ligatures w14:val="none"/>
        </w:rPr>
        <w:br/>
        <w:t xml:space="preserve">Peter Kunč, Jaroslav </w:t>
      </w:r>
      <w:proofErr w:type="spellStart"/>
      <w:r w:rsidRPr="001177DB">
        <w:rPr>
          <w:rFonts w:ascii="Times New Roman" w:eastAsia="Times New Roman" w:hAnsi="Times New Roman" w:cs="Times New Roman"/>
          <w:color w:val="000000"/>
          <w:kern w:val="0"/>
          <w:sz w:val="24"/>
          <w:szCs w:val="24"/>
          <w:lang w:val="en-GB" w:eastAsia="sk-SK"/>
          <w14:ligatures w14:val="none"/>
        </w:rPr>
        <w:t>Fábry</w:t>
      </w:r>
      <w:proofErr w:type="spellEnd"/>
      <w:r w:rsidRPr="001177DB">
        <w:rPr>
          <w:rFonts w:ascii="Times New Roman" w:eastAsia="Times New Roman" w:hAnsi="Times New Roman" w:cs="Times New Roman"/>
          <w:color w:val="000000"/>
          <w:kern w:val="0"/>
          <w:sz w:val="24"/>
          <w:szCs w:val="24"/>
          <w:lang w:val="en-GB" w:eastAsia="sk-SK"/>
          <w14:ligatures w14:val="none"/>
        </w:rPr>
        <w:t xml:space="preserve">, Peter Ferenc, Michaela </w:t>
      </w:r>
      <w:proofErr w:type="spellStart"/>
      <w:r w:rsidRPr="001177DB">
        <w:rPr>
          <w:rFonts w:ascii="Times New Roman" w:eastAsia="Times New Roman" w:hAnsi="Times New Roman" w:cs="Times New Roman"/>
          <w:color w:val="000000"/>
          <w:kern w:val="0"/>
          <w:sz w:val="24"/>
          <w:szCs w:val="24"/>
          <w:lang w:val="en-GB" w:eastAsia="sk-SK"/>
          <w14:ligatures w14:val="none"/>
        </w:rPr>
        <w:t>Matiščáková</w:t>
      </w:r>
      <w:proofErr w:type="spellEnd"/>
      <w:r w:rsidRPr="001177DB">
        <w:rPr>
          <w:rFonts w:ascii="Times New Roman" w:eastAsia="Times New Roman" w:hAnsi="Times New Roman" w:cs="Times New Roman"/>
          <w:color w:val="000000"/>
          <w:kern w:val="0"/>
          <w:sz w:val="24"/>
          <w:szCs w:val="24"/>
          <w:lang w:val="en-GB" w:eastAsia="sk-SK"/>
          <w14:ligatures w14:val="none"/>
        </w:rPr>
        <w:t xml:space="preserve">, Zuzana </w:t>
      </w:r>
      <w:proofErr w:type="spellStart"/>
      <w:r w:rsidRPr="001177DB">
        <w:rPr>
          <w:rFonts w:ascii="Times New Roman" w:eastAsia="Times New Roman" w:hAnsi="Times New Roman" w:cs="Times New Roman"/>
          <w:color w:val="000000"/>
          <w:kern w:val="0"/>
          <w:sz w:val="24"/>
          <w:szCs w:val="24"/>
          <w:lang w:val="en-GB" w:eastAsia="sk-SK"/>
          <w14:ligatures w14:val="none"/>
        </w:rPr>
        <w:t>Hrabovská</w:t>
      </w:r>
      <w:proofErr w:type="spellEnd"/>
      <w:r w:rsidRPr="001177DB">
        <w:rPr>
          <w:rFonts w:ascii="Times New Roman" w:eastAsia="Times New Roman" w:hAnsi="Times New Roman" w:cs="Times New Roman"/>
          <w:color w:val="000000"/>
          <w:kern w:val="0"/>
          <w:sz w:val="24"/>
          <w:szCs w:val="24"/>
          <w:lang w:val="en-GB" w:eastAsia="sk-SK"/>
          <w14:ligatures w14:val="none"/>
        </w:rPr>
        <w:t xml:space="preserve">, Martina </w:t>
      </w:r>
      <w:proofErr w:type="spellStart"/>
      <w:r w:rsidRPr="001177DB">
        <w:rPr>
          <w:rFonts w:ascii="Times New Roman" w:eastAsia="Times New Roman" w:hAnsi="Times New Roman" w:cs="Times New Roman"/>
          <w:color w:val="000000"/>
          <w:kern w:val="0"/>
          <w:sz w:val="24"/>
          <w:szCs w:val="24"/>
          <w:lang w:val="en-GB" w:eastAsia="sk-SK"/>
          <w14:ligatures w14:val="none"/>
        </w:rPr>
        <w:t>Neuschlová</w:t>
      </w:r>
      <w:proofErr w:type="spellEnd"/>
      <w:r w:rsidRPr="001177DB">
        <w:rPr>
          <w:rFonts w:ascii="Times New Roman" w:eastAsia="Times New Roman" w:hAnsi="Times New Roman" w:cs="Times New Roman"/>
          <w:color w:val="000000"/>
          <w:kern w:val="0"/>
          <w:sz w:val="24"/>
          <w:szCs w:val="24"/>
          <w:lang w:val="en-GB" w:eastAsia="sk-SK"/>
          <w14:ligatures w14:val="none"/>
        </w:rPr>
        <w:t xml:space="preserve">, Renata </w:t>
      </w:r>
      <w:proofErr w:type="spellStart"/>
      <w:r w:rsidRPr="001177DB">
        <w:rPr>
          <w:rFonts w:ascii="Times New Roman" w:eastAsia="Times New Roman" w:hAnsi="Times New Roman" w:cs="Times New Roman"/>
          <w:color w:val="000000"/>
          <w:kern w:val="0"/>
          <w:sz w:val="24"/>
          <w:szCs w:val="24"/>
          <w:lang w:val="en-GB" w:eastAsia="sk-SK"/>
          <w14:ligatures w14:val="none"/>
        </w:rPr>
        <w:t>Péčová</w:t>
      </w:r>
      <w:proofErr w:type="spellEnd"/>
    </w:p>
    <w:p w14:paraId="4BDFC633" w14:textId="77777777" w:rsidR="005535EC" w:rsidRPr="001177DB" w:rsidRDefault="005535EC" w:rsidP="005535EC">
      <w:pPr>
        <w:shd w:val="clear" w:color="auto" w:fill="FFFFFF"/>
        <w:spacing w:after="0" w:line="240" w:lineRule="auto"/>
        <w:jc w:val="both"/>
        <w:rPr>
          <w:rFonts w:ascii="Times New Roman" w:eastAsia="Times New Roman" w:hAnsi="Times New Roman" w:cs="Times New Roman"/>
          <w:color w:val="000000"/>
          <w:kern w:val="0"/>
          <w:sz w:val="24"/>
          <w:szCs w:val="24"/>
          <w:lang w:val="en-GB" w:eastAsia="sk-SK"/>
          <w14:ligatures w14:val="none"/>
        </w:rPr>
      </w:pPr>
      <w:r w:rsidRPr="001177DB">
        <w:rPr>
          <w:rFonts w:ascii="Times New Roman" w:eastAsia="Times New Roman" w:hAnsi="Times New Roman" w:cs="Times New Roman"/>
          <w:color w:val="000000"/>
          <w:kern w:val="0"/>
          <w:sz w:val="24"/>
          <w:szCs w:val="24"/>
          <w:lang w:val="en-GB" w:eastAsia="sk-SK"/>
          <w14:ligatures w14:val="none"/>
        </w:rPr>
        <w:t> </w:t>
      </w:r>
    </w:p>
    <w:p w14:paraId="62C37176" w14:textId="77777777" w:rsidR="005535EC" w:rsidRDefault="005535EC" w:rsidP="005535EC">
      <w:pPr>
        <w:spacing w:after="0" w:line="240" w:lineRule="auto"/>
        <w:jc w:val="both"/>
        <w:rPr>
          <w:rFonts w:ascii="Times New Roman" w:eastAsia="Times New Roman" w:hAnsi="Times New Roman" w:cs="Times New Roman"/>
          <w:kern w:val="0"/>
          <w:sz w:val="24"/>
          <w:szCs w:val="24"/>
          <w:lang w:val="en-GB" w:eastAsia="sk-SK"/>
          <w14:ligatures w14:val="none"/>
        </w:rPr>
      </w:pPr>
      <w:r w:rsidRPr="001177DB">
        <w:rPr>
          <w:rFonts w:ascii="Times New Roman" w:eastAsia="Times New Roman" w:hAnsi="Times New Roman" w:cs="Times New Roman"/>
          <w:b/>
          <w:bCs/>
          <w:kern w:val="0"/>
          <w:sz w:val="24"/>
          <w:szCs w:val="24"/>
          <w:lang w:val="en-GB" w:eastAsia="sk-SK"/>
          <w14:ligatures w14:val="none"/>
        </w:rPr>
        <w:t>Background:</w:t>
      </w:r>
      <w:r w:rsidRPr="001177DB">
        <w:rPr>
          <w:rFonts w:ascii="Times New Roman" w:eastAsia="Times New Roman" w:hAnsi="Times New Roman" w:cs="Times New Roman"/>
          <w:kern w:val="0"/>
          <w:sz w:val="24"/>
          <w:szCs w:val="24"/>
          <w:lang w:val="en-GB" w:eastAsia="sk-SK"/>
          <w14:ligatures w14:val="none"/>
        </w:rPr>
        <w:t xml:space="preserve"> The COVID-19 pandemic has affected many people, including children. While children initially seemed less susceptible to severe illness, the emergence of </w:t>
      </w:r>
      <w:r>
        <w:rPr>
          <w:rFonts w:ascii="Times New Roman" w:eastAsia="Times New Roman" w:hAnsi="Times New Roman" w:cs="Times New Roman"/>
          <w:kern w:val="0"/>
          <w:sz w:val="24"/>
          <w:szCs w:val="24"/>
          <w:lang w:val="en-GB" w:eastAsia="sk-SK"/>
          <w14:ligatures w14:val="none"/>
        </w:rPr>
        <w:t>p</w:t>
      </w:r>
      <w:r w:rsidRPr="001177DB">
        <w:rPr>
          <w:rFonts w:ascii="Times New Roman" w:eastAsia="Times New Roman" w:hAnsi="Times New Roman" w:cs="Times New Roman"/>
          <w:kern w:val="0"/>
          <w:sz w:val="24"/>
          <w:szCs w:val="24"/>
          <w:lang w:val="en-GB" w:eastAsia="sk-SK"/>
          <w14:ligatures w14:val="none"/>
        </w:rPr>
        <w:t>ost-acute sequelae of SARS-CoV-2 (PASC)</w:t>
      </w:r>
      <w:r>
        <w:rPr>
          <w:rFonts w:ascii="Times New Roman" w:eastAsia="Times New Roman" w:hAnsi="Times New Roman" w:cs="Times New Roman"/>
          <w:kern w:val="0"/>
          <w:sz w:val="24"/>
          <w:szCs w:val="24"/>
          <w:lang w:val="en-GB" w:eastAsia="sk-SK"/>
          <w14:ligatures w14:val="none"/>
        </w:rPr>
        <w:t xml:space="preserve"> </w:t>
      </w:r>
      <w:r w:rsidRPr="001177DB">
        <w:rPr>
          <w:rFonts w:ascii="Times New Roman" w:eastAsia="Times New Roman" w:hAnsi="Times New Roman" w:cs="Times New Roman"/>
          <w:kern w:val="0"/>
          <w:sz w:val="24"/>
          <w:szCs w:val="24"/>
          <w:lang w:val="en-GB" w:eastAsia="sk-SK"/>
          <w14:ligatures w14:val="none"/>
        </w:rPr>
        <w:t>with lingering symptoms</w:t>
      </w:r>
      <w:r>
        <w:rPr>
          <w:rFonts w:ascii="Times New Roman" w:eastAsia="Times New Roman" w:hAnsi="Times New Roman" w:cs="Times New Roman"/>
          <w:kern w:val="0"/>
          <w:sz w:val="24"/>
          <w:szCs w:val="24"/>
          <w:lang w:val="en-GB" w:eastAsia="sk-SK"/>
          <w14:ligatures w14:val="none"/>
        </w:rPr>
        <w:t xml:space="preserve"> </w:t>
      </w:r>
      <w:r w:rsidRPr="001177DB">
        <w:rPr>
          <w:rFonts w:ascii="Times New Roman" w:eastAsia="Times New Roman" w:hAnsi="Times New Roman" w:cs="Times New Roman"/>
          <w:kern w:val="0"/>
          <w:sz w:val="24"/>
          <w:szCs w:val="24"/>
          <w:lang w:val="en-GB" w:eastAsia="sk-SK"/>
          <w14:ligatures w14:val="none"/>
        </w:rPr>
        <w:t>has raised concerns.</w:t>
      </w:r>
    </w:p>
    <w:p w14:paraId="7EE49B06" w14:textId="77777777" w:rsidR="005535EC" w:rsidRPr="001177DB" w:rsidRDefault="005535EC" w:rsidP="005535EC">
      <w:pPr>
        <w:spacing w:after="0" w:line="240" w:lineRule="auto"/>
        <w:jc w:val="both"/>
        <w:rPr>
          <w:rFonts w:ascii="Times New Roman" w:eastAsia="Times New Roman" w:hAnsi="Times New Roman" w:cs="Times New Roman"/>
          <w:kern w:val="0"/>
          <w:sz w:val="24"/>
          <w:szCs w:val="24"/>
          <w:lang w:val="en-GB" w:eastAsia="sk-SK"/>
          <w14:ligatures w14:val="none"/>
        </w:rPr>
      </w:pPr>
      <w:r w:rsidRPr="001177DB">
        <w:rPr>
          <w:rFonts w:ascii="Times New Roman" w:eastAsia="Times New Roman" w:hAnsi="Times New Roman" w:cs="Times New Roman"/>
          <w:b/>
          <w:bCs/>
          <w:kern w:val="0"/>
          <w:sz w:val="24"/>
          <w:szCs w:val="24"/>
          <w:lang w:val="en-GB" w:eastAsia="sk-SK"/>
          <w14:ligatures w14:val="none"/>
        </w:rPr>
        <w:t>Methods:</w:t>
      </w:r>
      <w:r w:rsidRPr="001177DB">
        <w:rPr>
          <w:rFonts w:ascii="Times New Roman" w:eastAsia="Times New Roman" w:hAnsi="Times New Roman" w:cs="Times New Roman"/>
          <w:kern w:val="0"/>
          <w:sz w:val="24"/>
          <w:szCs w:val="24"/>
          <w:lang w:val="en-GB" w:eastAsia="sk-SK"/>
          <w14:ligatures w14:val="none"/>
        </w:rPr>
        <w:t xml:space="preserve"> The study included 50 children with</w:t>
      </w:r>
      <w:r>
        <w:rPr>
          <w:rFonts w:ascii="Times New Roman" w:eastAsia="Times New Roman" w:hAnsi="Times New Roman" w:cs="Times New Roman"/>
          <w:kern w:val="0"/>
          <w:sz w:val="24"/>
          <w:szCs w:val="24"/>
          <w:lang w:val="en-GB" w:eastAsia="sk-SK"/>
          <w14:ligatures w14:val="none"/>
        </w:rPr>
        <w:t xml:space="preserve"> suspected</w:t>
      </w:r>
      <w:r w:rsidRPr="001177DB">
        <w:rPr>
          <w:rFonts w:ascii="Times New Roman" w:eastAsia="Times New Roman" w:hAnsi="Times New Roman" w:cs="Times New Roman"/>
          <w:kern w:val="0"/>
          <w:sz w:val="24"/>
          <w:szCs w:val="24"/>
          <w:lang w:val="en-GB" w:eastAsia="sk-SK"/>
          <w14:ligatures w14:val="none"/>
        </w:rPr>
        <w:t xml:space="preserve"> </w:t>
      </w:r>
      <w:r>
        <w:rPr>
          <w:rFonts w:ascii="Times New Roman" w:eastAsia="Times New Roman" w:hAnsi="Times New Roman" w:cs="Times New Roman"/>
          <w:kern w:val="0"/>
          <w:sz w:val="24"/>
          <w:szCs w:val="24"/>
          <w:lang w:val="en-GB" w:eastAsia="sk-SK"/>
          <w14:ligatures w14:val="none"/>
        </w:rPr>
        <w:t>PASC during first pandemic wave in 2021</w:t>
      </w:r>
      <w:r w:rsidRPr="001177DB">
        <w:rPr>
          <w:rFonts w:ascii="Times New Roman" w:eastAsia="Times New Roman" w:hAnsi="Times New Roman" w:cs="Times New Roman"/>
          <w:kern w:val="0"/>
          <w:sz w:val="24"/>
          <w:szCs w:val="24"/>
          <w:lang w:val="en-GB" w:eastAsia="sk-SK"/>
          <w14:ligatures w14:val="none"/>
        </w:rPr>
        <w:t>. The children were hospitalized at the National Institute of Children's Tuberculosis and Respiratory Diseases in Slovakia. The researchers collected data on the children's symptoms, performed diagnostic tests, and analyzed the results.</w:t>
      </w:r>
    </w:p>
    <w:p w14:paraId="231C293F" w14:textId="77777777" w:rsidR="005535EC" w:rsidRPr="001177DB" w:rsidRDefault="005535EC" w:rsidP="005535EC">
      <w:pPr>
        <w:spacing w:after="0" w:line="240" w:lineRule="auto"/>
        <w:jc w:val="both"/>
        <w:rPr>
          <w:rFonts w:ascii="Times New Roman" w:eastAsia="Times New Roman" w:hAnsi="Times New Roman" w:cs="Times New Roman"/>
          <w:kern w:val="0"/>
          <w:sz w:val="24"/>
          <w:szCs w:val="24"/>
          <w:lang w:val="en-GB" w:eastAsia="sk-SK"/>
          <w14:ligatures w14:val="none"/>
        </w:rPr>
      </w:pPr>
      <w:r w:rsidRPr="001177DB">
        <w:rPr>
          <w:rFonts w:ascii="Times New Roman" w:eastAsia="Times New Roman" w:hAnsi="Times New Roman" w:cs="Times New Roman"/>
          <w:b/>
          <w:bCs/>
          <w:kern w:val="0"/>
          <w:sz w:val="24"/>
          <w:szCs w:val="24"/>
          <w:lang w:val="en-GB" w:eastAsia="sk-SK"/>
          <w14:ligatures w14:val="none"/>
        </w:rPr>
        <w:t>Results:</w:t>
      </w:r>
      <w:r w:rsidRPr="001177DB">
        <w:rPr>
          <w:rFonts w:ascii="Times New Roman" w:eastAsia="Times New Roman" w:hAnsi="Times New Roman" w:cs="Times New Roman"/>
          <w:kern w:val="0"/>
          <w:sz w:val="24"/>
          <w:szCs w:val="24"/>
          <w:lang w:val="en-GB" w:eastAsia="sk-SK"/>
          <w14:ligatures w14:val="none"/>
        </w:rPr>
        <w:t xml:space="preserve"> The most common symptoms reported by the children were chronic fatigue, reduced tolerance to physical activity, cough, dyspnea, and psychological changes. Diagnostic tests revealed that some children had changes in their electrocardiogram and signs of secondary immunodysregulation. A few children also exhibited signs of gastroesophageal reflux disease or laryngopharyngeal reflux.</w:t>
      </w:r>
    </w:p>
    <w:p w14:paraId="0A67174D" w14:textId="77777777" w:rsidR="005535EC" w:rsidRPr="001177DB" w:rsidRDefault="005535EC" w:rsidP="005535EC">
      <w:pPr>
        <w:spacing w:after="0" w:line="240" w:lineRule="auto"/>
        <w:jc w:val="both"/>
        <w:rPr>
          <w:rFonts w:ascii="Times New Roman" w:eastAsia="Times New Roman" w:hAnsi="Times New Roman" w:cs="Times New Roman"/>
          <w:kern w:val="0"/>
          <w:sz w:val="24"/>
          <w:szCs w:val="24"/>
          <w:lang w:val="en-GB" w:eastAsia="sk-SK"/>
          <w14:ligatures w14:val="none"/>
        </w:rPr>
      </w:pPr>
      <w:r w:rsidRPr="001177DB">
        <w:rPr>
          <w:rFonts w:ascii="Times New Roman" w:eastAsia="Times New Roman" w:hAnsi="Times New Roman" w:cs="Times New Roman"/>
          <w:b/>
          <w:bCs/>
          <w:kern w:val="0"/>
          <w:sz w:val="24"/>
          <w:szCs w:val="24"/>
          <w:lang w:val="en-GB" w:eastAsia="sk-SK"/>
          <w14:ligatures w14:val="none"/>
        </w:rPr>
        <w:t>Conclusions:</w:t>
      </w:r>
      <w:r w:rsidRPr="001177DB">
        <w:rPr>
          <w:rFonts w:ascii="Times New Roman" w:eastAsia="Times New Roman" w:hAnsi="Times New Roman" w:cs="Times New Roman"/>
          <w:kern w:val="0"/>
          <w:sz w:val="24"/>
          <w:szCs w:val="24"/>
          <w:lang w:val="en-GB" w:eastAsia="sk-SK"/>
          <w14:ligatures w14:val="none"/>
        </w:rPr>
        <w:t xml:space="preserve"> The study highlights the existence of </w:t>
      </w:r>
      <w:r>
        <w:rPr>
          <w:rFonts w:ascii="Times New Roman" w:eastAsia="Times New Roman" w:hAnsi="Times New Roman" w:cs="Times New Roman"/>
          <w:kern w:val="0"/>
          <w:sz w:val="24"/>
          <w:szCs w:val="24"/>
          <w:lang w:val="en-GB" w:eastAsia="sk-SK"/>
          <w14:ligatures w14:val="none"/>
        </w:rPr>
        <w:t>PASC</w:t>
      </w:r>
      <w:r w:rsidRPr="001177DB">
        <w:rPr>
          <w:rFonts w:ascii="Times New Roman" w:eastAsia="Times New Roman" w:hAnsi="Times New Roman" w:cs="Times New Roman"/>
          <w:kern w:val="0"/>
          <w:sz w:val="24"/>
          <w:szCs w:val="24"/>
          <w:lang w:val="en-GB" w:eastAsia="sk-SK"/>
          <w14:ligatures w14:val="none"/>
        </w:rPr>
        <w:t xml:space="preserve"> in children, although the prevalence is lower than in adults. The researchers emphasize the need for further research to better understand the long-term effects of COVID-19 on children. They also recommend providing guidance and support to affected children and their families.</w:t>
      </w:r>
      <w:r>
        <w:rPr>
          <w:rFonts w:ascii="Times New Roman" w:eastAsia="Times New Roman" w:hAnsi="Times New Roman" w:cs="Times New Roman"/>
          <w:kern w:val="0"/>
          <w:sz w:val="24"/>
          <w:szCs w:val="24"/>
          <w:lang w:val="en-GB" w:eastAsia="sk-SK"/>
          <w14:ligatures w14:val="none"/>
        </w:rPr>
        <w:t xml:space="preserve"> </w:t>
      </w:r>
      <w:r w:rsidRPr="001177DB">
        <w:rPr>
          <w:rFonts w:ascii="Times New Roman" w:eastAsia="Times New Roman" w:hAnsi="Times New Roman" w:cs="Times New Roman"/>
          <w:kern w:val="0"/>
          <w:sz w:val="24"/>
          <w:szCs w:val="24"/>
          <w:lang w:val="en-GB" w:eastAsia="sk-SK"/>
          <w14:ligatures w14:val="none"/>
        </w:rPr>
        <w:t>The study</w:t>
      </w:r>
      <w:r>
        <w:rPr>
          <w:rFonts w:ascii="Times New Roman" w:eastAsia="Times New Roman" w:hAnsi="Times New Roman" w:cs="Times New Roman"/>
          <w:kern w:val="0"/>
          <w:sz w:val="24"/>
          <w:szCs w:val="24"/>
          <w:lang w:val="en-GB" w:eastAsia="sk-SK"/>
          <w14:ligatures w14:val="none"/>
        </w:rPr>
        <w:t xml:space="preserve"> also</w:t>
      </w:r>
      <w:r w:rsidRPr="001177DB">
        <w:rPr>
          <w:rFonts w:ascii="Times New Roman" w:eastAsia="Times New Roman" w:hAnsi="Times New Roman" w:cs="Times New Roman"/>
          <w:kern w:val="0"/>
          <w:sz w:val="24"/>
          <w:szCs w:val="24"/>
          <w:lang w:val="en-GB" w:eastAsia="sk-SK"/>
          <w14:ligatures w14:val="none"/>
        </w:rPr>
        <w:t xml:space="preserve"> underscores the importance of targeted research to understand the long-term effects of </w:t>
      </w:r>
      <w:r>
        <w:rPr>
          <w:rFonts w:ascii="Times New Roman" w:eastAsia="Times New Roman" w:hAnsi="Times New Roman" w:cs="Times New Roman"/>
          <w:kern w:val="0"/>
          <w:sz w:val="24"/>
          <w:szCs w:val="24"/>
          <w:lang w:val="en-GB" w:eastAsia="sk-SK"/>
          <w14:ligatures w14:val="none"/>
        </w:rPr>
        <w:t xml:space="preserve">PASC </w:t>
      </w:r>
      <w:r w:rsidRPr="001177DB">
        <w:rPr>
          <w:rFonts w:ascii="Times New Roman" w:eastAsia="Times New Roman" w:hAnsi="Times New Roman" w:cs="Times New Roman"/>
          <w:kern w:val="0"/>
          <w:sz w:val="24"/>
          <w:szCs w:val="24"/>
          <w:lang w:val="en-GB" w:eastAsia="sk-SK"/>
          <w14:ligatures w14:val="none"/>
        </w:rPr>
        <w:t xml:space="preserve">on children. </w:t>
      </w:r>
    </w:p>
    <w:p w14:paraId="2FF5AE67" w14:textId="77777777" w:rsidR="005535EC" w:rsidRPr="001177DB" w:rsidRDefault="005535EC" w:rsidP="005535EC">
      <w:pPr>
        <w:shd w:val="clear" w:color="auto" w:fill="FFFFFF"/>
        <w:spacing w:after="0" w:line="240" w:lineRule="auto"/>
        <w:jc w:val="both"/>
        <w:rPr>
          <w:rFonts w:ascii="Times New Roman" w:eastAsia="Times New Roman" w:hAnsi="Times New Roman" w:cs="Times New Roman"/>
          <w:color w:val="000000"/>
          <w:kern w:val="0"/>
          <w:sz w:val="24"/>
          <w:szCs w:val="24"/>
          <w:lang w:val="en-GB" w:eastAsia="sk-SK"/>
          <w14:ligatures w14:val="none"/>
        </w:rPr>
      </w:pPr>
    </w:p>
    <w:p w14:paraId="7F307F8E" w14:textId="77777777" w:rsidR="005535EC" w:rsidRPr="001177DB" w:rsidRDefault="005535EC" w:rsidP="005535EC">
      <w:pPr>
        <w:shd w:val="clear" w:color="auto" w:fill="FFFFFF"/>
        <w:spacing w:after="0" w:line="240" w:lineRule="auto"/>
        <w:jc w:val="both"/>
        <w:rPr>
          <w:rFonts w:ascii="Times New Roman" w:eastAsia="Times New Roman" w:hAnsi="Times New Roman" w:cs="Times New Roman"/>
          <w:color w:val="000000"/>
          <w:kern w:val="0"/>
          <w:sz w:val="24"/>
          <w:szCs w:val="24"/>
          <w:lang w:val="en-GB" w:eastAsia="sk-SK"/>
          <w14:ligatures w14:val="none"/>
        </w:rPr>
      </w:pPr>
      <w:r w:rsidRPr="001177DB">
        <w:rPr>
          <w:rFonts w:ascii="Times New Roman" w:eastAsia="Times New Roman" w:hAnsi="Times New Roman" w:cs="Times New Roman"/>
          <w:b/>
          <w:bCs/>
          <w:color w:val="000000"/>
          <w:kern w:val="0"/>
          <w:sz w:val="24"/>
          <w:szCs w:val="24"/>
          <w:lang w:val="en-GB" w:eastAsia="sk-SK"/>
          <w14:ligatures w14:val="none"/>
        </w:rPr>
        <w:t>Keywords:</w:t>
      </w:r>
      <w:r w:rsidRPr="001177DB">
        <w:rPr>
          <w:rFonts w:ascii="Times New Roman" w:eastAsia="Times New Roman" w:hAnsi="Times New Roman" w:cs="Times New Roman"/>
          <w:color w:val="000000"/>
          <w:kern w:val="0"/>
          <w:sz w:val="24"/>
          <w:szCs w:val="24"/>
          <w:lang w:val="en-GB" w:eastAsia="sk-SK"/>
          <w14:ligatures w14:val="none"/>
        </w:rPr>
        <w:t> COVID-19, SARS-CoV-2, long COVID, post-COVID syndrome, long-haul COVID, PASC, childhood, first COVID-19 pandemic wave</w:t>
      </w:r>
    </w:p>
    <w:p w14:paraId="029A5823" w14:textId="77777777" w:rsidR="005535EC" w:rsidRPr="001177DB" w:rsidRDefault="005535EC" w:rsidP="005535EC">
      <w:pPr>
        <w:shd w:val="clear" w:color="auto" w:fill="FFFFFF"/>
        <w:spacing w:after="0" w:line="240" w:lineRule="auto"/>
        <w:jc w:val="both"/>
        <w:rPr>
          <w:rFonts w:ascii="Times New Roman" w:eastAsia="Times New Roman" w:hAnsi="Times New Roman" w:cs="Times New Roman"/>
          <w:color w:val="000000"/>
          <w:kern w:val="0"/>
          <w:sz w:val="24"/>
          <w:szCs w:val="24"/>
          <w:lang w:val="en-GB" w:eastAsia="sk-SK"/>
          <w14:ligatures w14:val="none"/>
        </w:rPr>
      </w:pPr>
    </w:p>
    <w:p w14:paraId="7633D967" w14:textId="77777777" w:rsidR="005535EC" w:rsidRPr="001177DB" w:rsidRDefault="005535EC" w:rsidP="005535EC">
      <w:pPr>
        <w:shd w:val="clear" w:color="auto" w:fill="FFFFFF"/>
        <w:spacing w:line="240" w:lineRule="auto"/>
        <w:jc w:val="both"/>
        <w:rPr>
          <w:rFonts w:ascii="Times New Roman" w:eastAsia="Times New Roman" w:hAnsi="Times New Roman" w:cs="Times New Roman"/>
          <w:color w:val="000000" w:themeColor="text1"/>
          <w:kern w:val="0"/>
          <w:sz w:val="24"/>
          <w:szCs w:val="24"/>
          <w:lang w:val="en-GB" w:eastAsia="sk-SK"/>
          <w14:ligatures w14:val="none"/>
        </w:rPr>
      </w:pPr>
      <w:r w:rsidRPr="001177DB">
        <w:rPr>
          <w:rFonts w:ascii="Times New Roman" w:eastAsia="Times New Roman" w:hAnsi="Times New Roman" w:cs="Times New Roman"/>
          <w:color w:val="000000" w:themeColor="text1"/>
          <w:kern w:val="0"/>
          <w:sz w:val="24"/>
          <w:szCs w:val="24"/>
          <w:lang w:val="en-GB" w:eastAsia="sk-SK"/>
          <w14:ligatures w14:val="none"/>
        </w:rPr>
        <w:t>This work was supported by the project of Ministry of Education, Research, Development and Youth of the Slovak Republic - VEGA 1/0024/23.</w:t>
      </w:r>
    </w:p>
    <w:p w14:paraId="1503CF8D" w14:textId="77777777" w:rsidR="0072472E" w:rsidRDefault="0072472E"/>
    <w:sectPr w:rsidR="0072472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057"/>
    <w:rsid w:val="003D4057"/>
    <w:rsid w:val="005535EC"/>
    <w:rsid w:val="0072472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09B9E3-6187-4724-990F-30B94AEC2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5535EC"/>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281</Words>
  <Characters>1603</Characters>
  <Application>Microsoft Office Word</Application>
  <DocSecurity>0</DocSecurity>
  <Lines>13</Lines>
  <Paragraphs>3</Paragraphs>
  <ScaleCrop>false</ScaleCrop>
  <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Kunč Peter</dc:creator>
  <cp:keywords/>
  <dc:description/>
  <cp:lastModifiedBy>Kunč Peter</cp:lastModifiedBy>
  <cp:revision>2</cp:revision>
  <dcterms:created xsi:type="dcterms:W3CDTF">2024-11-18T10:27:00Z</dcterms:created>
  <dcterms:modified xsi:type="dcterms:W3CDTF">2024-11-18T10:27:00Z</dcterms:modified>
</cp:coreProperties>
</file>